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8437" w14:textId="37FEC5B1" w:rsidR="00AA7D27" w:rsidRDefault="00AC71F0">
      <w:pPr>
        <w:rPr>
          <w:b/>
          <w:bCs/>
        </w:rPr>
      </w:pPr>
      <w:r w:rsidRPr="00AC71F0">
        <w:rPr>
          <w:b/>
          <w:bCs/>
        </w:rPr>
        <w:t>Presentation to NALC 24</w:t>
      </w:r>
      <w:r w:rsidRPr="00AC71F0">
        <w:rPr>
          <w:b/>
          <w:bCs/>
          <w:vertAlign w:val="superscript"/>
        </w:rPr>
        <w:t>th</w:t>
      </w:r>
      <w:r w:rsidRPr="00AC71F0">
        <w:rPr>
          <w:b/>
          <w:bCs/>
        </w:rPr>
        <w:t xml:space="preserve"> May 2023</w:t>
      </w:r>
    </w:p>
    <w:p w14:paraId="5BAF1183" w14:textId="16E769BA" w:rsidR="00AC71F0" w:rsidRDefault="00EA2708" w:rsidP="00AC71F0">
      <w:pPr>
        <w:pStyle w:val="ListParagraph"/>
        <w:numPr>
          <w:ilvl w:val="0"/>
          <w:numId w:val="1"/>
        </w:numPr>
      </w:pPr>
      <w:r>
        <w:t>Draughton Village: 200 residents; 75 dwellings. £</w:t>
      </w:r>
      <w:r w:rsidR="00E15E90">
        <w:t>10</w:t>
      </w:r>
      <w:r>
        <w:t>,000 annual budget.</w:t>
      </w:r>
    </w:p>
    <w:p w14:paraId="1BEE706C" w14:textId="77777777" w:rsidR="000066B2" w:rsidRDefault="003A4EF5" w:rsidP="00AC71F0">
      <w:pPr>
        <w:pStyle w:val="ListParagraph"/>
        <w:numPr>
          <w:ilvl w:val="0"/>
          <w:numId w:val="1"/>
        </w:numPr>
      </w:pPr>
      <w:r>
        <w:t>Most houses stone built, oil-fired CH, + coal + wood</w:t>
      </w:r>
      <w:r w:rsidR="000066B2">
        <w:t>. Very poor insulation. Typical Yorkshire rural dwellings.</w:t>
      </w:r>
    </w:p>
    <w:p w14:paraId="45E5E580" w14:textId="17FC77A8" w:rsidR="00EA2708" w:rsidRDefault="00C73CF8" w:rsidP="00AC71F0">
      <w:pPr>
        <w:pStyle w:val="ListParagraph"/>
        <w:numPr>
          <w:ilvl w:val="0"/>
          <w:numId w:val="1"/>
        </w:numPr>
      </w:pPr>
      <w:r>
        <w:t>DPC: recognised and declared Climate Emergency</w:t>
      </w:r>
      <w:r w:rsidR="008A548D">
        <w:t xml:space="preserve"> in 2021 and 2022</w:t>
      </w:r>
      <w:r w:rsidR="0010113C">
        <w:t>. Voted to explore actions to help in the decarbonisation of the Grid.</w:t>
      </w:r>
    </w:p>
    <w:p w14:paraId="3B916E3A" w14:textId="56EA7F80" w:rsidR="001940C5" w:rsidRDefault="001940C5" w:rsidP="00AC71F0">
      <w:pPr>
        <w:pStyle w:val="ListParagraph"/>
        <w:numPr>
          <w:ilvl w:val="0"/>
          <w:numId w:val="1"/>
        </w:numPr>
      </w:pPr>
      <w:r>
        <w:t xml:space="preserve">Parish Clerk sought and obtained a grant from National Lottery for help in exploring options. £8,000 </w:t>
      </w:r>
      <w:r w:rsidR="009C1BE8">
        <w:t xml:space="preserve">obtained, </w:t>
      </w:r>
      <w:r w:rsidR="003A6126">
        <w:t>so consultants fully funded.</w:t>
      </w:r>
    </w:p>
    <w:p w14:paraId="22E1FB52" w14:textId="3C59511C" w:rsidR="003A6126" w:rsidRDefault="003A6126" w:rsidP="00AC71F0">
      <w:pPr>
        <w:pStyle w:val="ListParagraph"/>
        <w:numPr>
          <w:ilvl w:val="0"/>
          <w:numId w:val="1"/>
        </w:numPr>
      </w:pPr>
      <w:r>
        <w:t>Locogen successful bidders.</w:t>
      </w:r>
    </w:p>
    <w:p w14:paraId="3833CDF0" w14:textId="66D0A8E3" w:rsidR="003A6126" w:rsidRDefault="003A6126" w:rsidP="00AC71F0">
      <w:pPr>
        <w:pStyle w:val="ListParagraph"/>
        <w:numPr>
          <w:ilvl w:val="0"/>
          <w:numId w:val="1"/>
        </w:numPr>
      </w:pPr>
      <w:r>
        <w:t xml:space="preserve">Reported end Oct 2022, </w:t>
      </w:r>
      <w:r w:rsidR="00F6563A">
        <w:t xml:space="preserve">identifying </w:t>
      </w:r>
      <w:r w:rsidR="00D177BA">
        <w:t>12</w:t>
      </w:r>
      <w:r w:rsidR="00F6563A">
        <w:t xml:space="preserve"> potential </w:t>
      </w:r>
      <w:r w:rsidR="00D177BA">
        <w:t>opportunities</w:t>
      </w:r>
      <w:r w:rsidR="00F6563A">
        <w:t xml:space="preserve"> for regen: 6 solar and 6 wind.</w:t>
      </w:r>
    </w:p>
    <w:p w14:paraId="01F37B96" w14:textId="6DEBF284" w:rsidR="00F6563A" w:rsidRDefault="00FD570D" w:rsidP="00AC71F0">
      <w:pPr>
        <w:pStyle w:val="ListParagraph"/>
        <w:numPr>
          <w:ilvl w:val="0"/>
          <w:numId w:val="1"/>
        </w:numPr>
      </w:pPr>
      <w:r>
        <w:t>DAZ Com</w:t>
      </w:r>
      <w:r w:rsidR="00D177BA">
        <w:t>m</w:t>
      </w:r>
      <w:r>
        <w:t>ittee formed: voted for 3 solar and 3 wind for financial evaluation.</w:t>
      </w:r>
    </w:p>
    <w:p w14:paraId="3BBCF087" w14:textId="77777777" w:rsidR="00E27C1D" w:rsidRDefault="002F2667" w:rsidP="00AC71F0">
      <w:pPr>
        <w:pStyle w:val="ListParagraph"/>
        <w:numPr>
          <w:ilvl w:val="0"/>
          <w:numId w:val="1"/>
        </w:numPr>
      </w:pPr>
      <w:r>
        <w:t>Identified 2 potential customers for power, 1 wind and 1 solar</w:t>
      </w:r>
      <w:r w:rsidR="00153477">
        <w:t>, to take 200,000</w:t>
      </w:r>
      <w:r w:rsidR="00E27C1D">
        <w:t>kWh/year and 400,000kWh/year respectively.</w:t>
      </w:r>
    </w:p>
    <w:p w14:paraId="083F0291" w14:textId="77777777" w:rsidR="00B17184" w:rsidRDefault="00E27C1D" w:rsidP="00AC71F0">
      <w:pPr>
        <w:pStyle w:val="ListParagraph"/>
        <w:numPr>
          <w:ilvl w:val="0"/>
          <w:numId w:val="1"/>
        </w:numPr>
      </w:pPr>
      <w:r>
        <w:t>Applied for local DNO Surgery appointment in Jan 2023 to establish local grid capacity</w:t>
      </w:r>
      <w:r w:rsidR="00B17184">
        <w:t>.</w:t>
      </w:r>
    </w:p>
    <w:p w14:paraId="20E86448" w14:textId="77777777" w:rsidR="000347D9" w:rsidRDefault="00B17184" w:rsidP="00AC71F0">
      <w:pPr>
        <w:pStyle w:val="ListParagraph"/>
        <w:numPr>
          <w:ilvl w:val="0"/>
          <w:numId w:val="1"/>
        </w:numPr>
      </w:pPr>
      <w:r>
        <w:t>Pursued negotiations with potential customers.</w:t>
      </w:r>
    </w:p>
    <w:p w14:paraId="2624000F" w14:textId="19E90021" w:rsidR="000347D9" w:rsidRDefault="000347D9" w:rsidP="00AC71F0">
      <w:pPr>
        <w:pStyle w:val="ListParagraph"/>
        <w:numPr>
          <w:ilvl w:val="0"/>
          <w:numId w:val="1"/>
        </w:numPr>
      </w:pPr>
      <w:r>
        <w:t xml:space="preserve">DPC voted continuing </w:t>
      </w:r>
      <w:r w:rsidR="009C1BE8">
        <w:t xml:space="preserve">unanimous </w:t>
      </w:r>
      <w:r>
        <w:t>support for the DAZ project.</w:t>
      </w:r>
    </w:p>
    <w:p w14:paraId="23009FBB" w14:textId="0FC39AEE" w:rsidR="00CF7FD8" w:rsidRDefault="000347D9" w:rsidP="00AC71F0">
      <w:pPr>
        <w:pStyle w:val="ListParagraph"/>
        <w:numPr>
          <w:ilvl w:val="0"/>
          <w:numId w:val="1"/>
        </w:numPr>
      </w:pPr>
      <w:r>
        <w:t>Councillor asked the question Why is DPC d</w:t>
      </w:r>
      <w:r w:rsidR="009C1BE8">
        <w:t>o</w:t>
      </w:r>
      <w:r>
        <w:t>ing this. Drop in the ocean?</w:t>
      </w:r>
    </w:p>
    <w:p w14:paraId="33EF9CD5" w14:textId="54FDB0B4" w:rsidR="00FD570D" w:rsidRDefault="00CF7FD8" w:rsidP="00AC71F0">
      <w:pPr>
        <w:pStyle w:val="ListParagraph"/>
        <w:numPr>
          <w:ilvl w:val="0"/>
          <w:numId w:val="1"/>
        </w:numPr>
      </w:pPr>
      <w:r>
        <w:t xml:space="preserve">Answer via Locogen: Govt need to upgrade Grid and instate Green </w:t>
      </w:r>
      <w:r w:rsidR="00901548">
        <w:t xml:space="preserve">Generation = Eye-wateringly expensive </w:t>
      </w:r>
      <w:r w:rsidR="00901548">
        <w:rPr>
          <w:rFonts w:cstheme="minorHAnsi"/>
        </w:rPr>
        <w:t>→</w:t>
      </w:r>
      <w:r w:rsidR="00901548">
        <w:t xml:space="preserve"> Government inaction.</w:t>
      </w:r>
      <w:r w:rsidR="00E27C1D">
        <w:t xml:space="preserve"> </w:t>
      </w:r>
    </w:p>
    <w:p w14:paraId="3B6858CA" w14:textId="6C5F5CA0" w:rsidR="00901548" w:rsidRDefault="00901548" w:rsidP="00AC71F0">
      <w:pPr>
        <w:pStyle w:val="ListParagraph"/>
        <w:numPr>
          <w:ilvl w:val="0"/>
          <w:numId w:val="1"/>
        </w:numPr>
      </w:pPr>
      <w:r>
        <w:t xml:space="preserve">But Grid </w:t>
      </w:r>
      <w:r w:rsidRPr="009C1BE8">
        <w:rPr>
          <w:b/>
          <w:bCs/>
        </w:rPr>
        <w:t xml:space="preserve">does </w:t>
      </w:r>
      <w:r>
        <w:t xml:space="preserve">have </w:t>
      </w:r>
      <w:r w:rsidR="002840B2">
        <w:t xml:space="preserve">additional capacity now, </w:t>
      </w:r>
      <w:r w:rsidR="00D177BA">
        <w:t>albeit</w:t>
      </w:r>
      <w:r w:rsidR="002840B2">
        <w:t xml:space="preserve"> in many thousands of small local pockets</w:t>
      </w:r>
      <w:r w:rsidR="00F27F6F">
        <w:t>. There is no serious, co-ordinated attempt to fill these opportunities.</w:t>
      </w:r>
    </w:p>
    <w:p w14:paraId="002870A7" w14:textId="657DF2A0" w:rsidR="00C51C3C" w:rsidRDefault="00C51C3C" w:rsidP="00AC71F0">
      <w:pPr>
        <w:pStyle w:val="ListParagraph"/>
        <w:numPr>
          <w:ilvl w:val="0"/>
          <w:numId w:val="1"/>
        </w:numPr>
      </w:pPr>
      <w:r>
        <w:t xml:space="preserve">DPC </w:t>
      </w:r>
      <w:r w:rsidR="009C1BE8">
        <w:t xml:space="preserve">rationale </w:t>
      </w:r>
      <w:r>
        <w:rPr>
          <w:rFonts w:cstheme="minorHAnsi"/>
        </w:rPr>
        <w:t>→</w:t>
      </w:r>
      <w:r>
        <w:t xml:space="preserve"> YLCA </w:t>
      </w:r>
      <w:r>
        <w:rPr>
          <w:rFonts w:cstheme="minorHAnsi"/>
        </w:rPr>
        <w:t>→</w:t>
      </w:r>
      <w:r>
        <w:t xml:space="preserve"> NALC </w:t>
      </w:r>
      <w:r>
        <w:rPr>
          <w:rFonts w:cstheme="minorHAnsi"/>
        </w:rPr>
        <w:t>→</w:t>
      </w:r>
      <w:r>
        <w:t xml:space="preserve"> </w:t>
      </w:r>
      <w:r w:rsidR="00223500">
        <w:t>NALC representation on a Govt working group</w:t>
      </w:r>
      <w:r>
        <w:t xml:space="preserve"> </w:t>
      </w:r>
      <w:r>
        <w:rPr>
          <w:rFonts w:cstheme="minorHAnsi"/>
        </w:rPr>
        <w:t>→</w:t>
      </w:r>
      <w:r>
        <w:t xml:space="preserve"> UK Government</w:t>
      </w:r>
      <w:r w:rsidR="00D165ED">
        <w:t xml:space="preserve"> (Grant </w:t>
      </w:r>
      <w:proofErr w:type="spellStart"/>
      <w:r w:rsidR="00D165ED">
        <w:t>Shapps</w:t>
      </w:r>
      <w:proofErr w:type="spellEnd"/>
      <w:r w:rsidR="00D165ED">
        <w:t>)</w:t>
      </w:r>
      <w:r w:rsidR="005F3510">
        <w:t xml:space="preserve">. Given rise to NALC’s </w:t>
      </w:r>
      <w:r w:rsidR="00535D08">
        <w:t>“Place-based initiative”.</w:t>
      </w:r>
    </w:p>
    <w:p w14:paraId="0C0AD8FB" w14:textId="148F6BCA" w:rsidR="00D165ED" w:rsidRDefault="00D177BA" w:rsidP="00AC71F0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→ </w:t>
      </w:r>
      <w:r w:rsidR="00D165ED">
        <w:t xml:space="preserve">Recent announcement of Government support for small local </w:t>
      </w:r>
      <w:r w:rsidR="00236C3C">
        <w:t>green generation schemes.</w:t>
      </w:r>
    </w:p>
    <w:p w14:paraId="37CEAE94" w14:textId="13A12522" w:rsidR="00236C3C" w:rsidRDefault="00236C3C" w:rsidP="00AC71F0">
      <w:pPr>
        <w:pStyle w:val="ListParagraph"/>
        <w:numPr>
          <w:ilvl w:val="0"/>
          <w:numId w:val="1"/>
        </w:numPr>
      </w:pPr>
      <w:r>
        <w:t>Finally achieved DNO mtg 19</w:t>
      </w:r>
      <w:r w:rsidR="009C1BE8" w:rsidRPr="009C1BE8">
        <w:rPr>
          <w:vertAlign w:val="superscript"/>
        </w:rPr>
        <w:t>th</w:t>
      </w:r>
      <w:r w:rsidR="009C1BE8">
        <w:t xml:space="preserve"> </w:t>
      </w:r>
      <w:r>
        <w:t>April 2023</w:t>
      </w:r>
      <w:r w:rsidR="00422243">
        <w:t xml:space="preserve">. They said OK to either 2 x 0.5MW or 1 x 1.0MW </w:t>
      </w:r>
      <w:r w:rsidR="007D39AB">
        <w:t>local input to Grid, subject to full formal enquiry to them (chargeable)</w:t>
      </w:r>
      <w:r w:rsidR="00297152">
        <w:t>.</w:t>
      </w:r>
    </w:p>
    <w:p w14:paraId="71DDAFBB" w14:textId="09FD77D5" w:rsidR="00A97780" w:rsidRDefault="00297152" w:rsidP="00AC71F0">
      <w:pPr>
        <w:pStyle w:val="ListParagraph"/>
        <w:numPr>
          <w:ilvl w:val="0"/>
          <w:numId w:val="1"/>
        </w:numPr>
      </w:pPr>
      <w:r>
        <w:t xml:space="preserve">Currently DAZ Committee working on </w:t>
      </w:r>
      <w:r w:rsidR="007C03CD">
        <w:t>improved estimates and demand pattern from both potential customers</w:t>
      </w:r>
      <w:r w:rsidR="00183D1E">
        <w:t xml:space="preserve">, based on </w:t>
      </w:r>
      <w:r w:rsidR="00701A3E">
        <w:t>½ hour meter readings over a 12</w:t>
      </w:r>
      <w:r w:rsidR="00E552FD">
        <w:t>-</w:t>
      </w:r>
      <w:r w:rsidR="00701A3E">
        <w:t>month period</w:t>
      </w:r>
      <w:r w:rsidR="00A97780">
        <w:t>, to enable accurate financial projections for both projects.</w:t>
      </w:r>
      <w:r w:rsidR="009C1BE8">
        <w:t xml:space="preserve"> Also looking at suitable sites for generation.</w:t>
      </w:r>
    </w:p>
    <w:p w14:paraId="3E29997D" w14:textId="4EFBD620" w:rsidR="00297152" w:rsidRDefault="00A97780" w:rsidP="00AC71F0">
      <w:pPr>
        <w:pStyle w:val="ListParagraph"/>
        <w:numPr>
          <w:ilvl w:val="0"/>
          <w:numId w:val="1"/>
        </w:numPr>
      </w:pPr>
      <w:r>
        <w:t>Currently we are seeking grant support for the</w:t>
      </w:r>
      <w:r w:rsidR="00754E45">
        <w:t xml:space="preserve">se estimates, </w:t>
      </w:r>
      <w:proofErr w:type="gramStart"/>
      <w:r w:rsidR="00754E45">
        <w:t>calculations</w:t>
      </w:r>
      <w:proofErr w:type="gramEnd"/>
      <w:r w:rsidR="00754E45">
        <w:t xml:space="preserve"> and related assumptions to be checked independently by experts</w:t>
      </w:r>
      <w:r w:rsidR="00A5787E">
        <w:t>.</w:t>
      </w:r>
    </w:p>
    <w:p w14:paraId="4A98709A" w14:textId="0118F5EB" w:rsidR="008766AF" w:rsidRPr="008766AF" w:rsidRDefault="008766AF" w:rsidP="00AC71F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We have noted that p</w:t>
      </w:r>
      <w:r w:rsidRPr="008766AF">
        <w:rPr>
          <w:rFonts w:cstheme="minorHAnsi"/>
          <w:color w:val="222222"/>
          <w:shd w:val="clear" w:color="auto" w:fill="FFFFFF"/>
        </w:rPr>
        <w:t xml:space="preserve">ressure </w:t>
      </w:r>
      <w:r>
        <w:rPr>
          <w:rFonts w:cstheme="minorHAnsi"/>
          <w:color w:val="222222"/>
          <w:shd w:val="clear" w:color="auto" w:fill="FFFFFF"/>
        </w:rPr>
        <w:t xml:space="preserve">is </w:t>
      </w:r>
      <w:r w:rsidRPr="008766AF">
        <w:rPr>
          <w:rFonts w:cstheme="minorHAnsi"/>
          <w:color w:val="222222"/>
          <w:shd w:val="clear" w:color="auto" w:fill="FFFFFF"/>
        </w:rPr>
        <w:t>seemingly building elsewhere for local energy systems and “smart grid” networks</w:t>
      </w:r>
      <w:r>
        <w:rPr>
          <w:rFonts w:cstheme="minorHAnsi"/>
          <w:color w:val="222222"/>
          <w:shd w:val="clear" w:color="auto" w:fill="FFFFFF"/>
        </w:rPr>
        <w:t>.</w:t>
      </w:r>
    </w:p>
    <w:p w14:paraId="3D97B024" w14:textId="77777777" w:rsidR="00D177BA" w:rsidRDefault="00A5787E" w:rsidP="00AC71F0">
      <w:pPr>
        <w:pStyle w:val="ListParagraph"/>
        <w:numPr>
          <w:ilvl w:val="0"/>
          <w:numId w:val="1"/>
        </w:numPr>
      </w:pPr>
      <w:r>
        <w:t xml:space="preserve">We also </w:t>
      </w:r>
      <w:r w:rsidR="008766AF">
        <w:t xml:space="preserve">are </w:t>
      </w:r>
      <w:r>
        <w:t xml:space="preserve">seeking alternate uses for the surplus power </w:t>
      </w:r>
      <w:r w:rsidR="00E71B9B">
        <w:t xml:space="preserve">from either or both projects </w:t>
      </w:r>
      <w:r w:rsidR="00E552FD">
        <w:t xml:space="preserve">(other the Grid) </w:t>
      </w:r>
      <w:r w:rsidR="00E71B9B">
        <w:t xml:space="preserve">to see whether we can improve the financial performance of </w:t>
      </w:r>
      <w:r w:rsidR="00612661">
        <w:t xml:space="preserve">projects (DPC is risk averse). </w:t>
      </w:r>
    </w:p>
    <w:p w14:paraId="2B2E8D5A" w14:textId="6224ECA7" w:rsidR="00A5787E" w:rsidRDefault="00612661" w:rsidP="00AC71F0">
      <w:pPr>
        <w:pStyle w:val="ListParagraph"/>
        <w:numPr>
          <w:ilvl w:val="0"/>
          <w:numId w:val="1"/>
        </w:numPr>
      </w:pPr>
      <w:r>
        <w:t xml:space="preserve">We have also been asked to identify any benefits to village residents which  might be </w:t>
      </w:r>
      <w:r w:rsidR="00F910B6">
        <w:t>got from either or both projects.</w:t>
      </w:r>
      <w:r w:rsidR="00E552FD">
        <w:t xml:space="preserve"> Ideas being pursued.</w:t>
      </w:r>
    </w:p>
    <w:p w14:paraId="596DF726" w14:textId="6A8D9D62" w:rsidR="00F910B6" w:rsidRPr="008A548D" w:rsidRDefault="00F910B6" w:rsidP="008A548D">
      <w:pPr>
        <w:pStyle w:val="ListParagraph"/>
        <w:rPr>
          <w:b/>
          <w:bCs/>
        </w:rPr>
      </w:pPr>
      <w:r w:rsidRPr="008A548D">
        <w:rPr>
          <w:b/>
          <w:bCs/>
        </w:rPr>
        <w:t>Richard Neale</w:t>
      </w:r>
    </w:p>
    <w:p w14:paraId="69140B18" w14:textId="7D589AC9" w:rsidR="00F910B6" w:rsidRPr="008A548D" w:rsidRDefault="00F910B6" w:rsidP="008A548D">
      <w:pPr>
        <w:pStyle w:val="ListParagraph"/>
        <w:rPr>
          <w:b/>
          <w:bCs/>
        </w:rPr>
      </w:pPr>
      <w:r w:rsidRPr="008A548D">
        <w:rPr>
          <w:b/>
          <w:bCs/>
        </w:rPr>
        <w:t>Councillor</w:t>
      </w:r>
      <w:r w:rsidR="008A548D" w:rsidRPr="008A548D">
        <w:rPr>
          <w:b/>
          <w:bCs/>
        </w:rPr>
        <w:t>, DPC</w:t>
      </w:r>
    </w:p>
    <w:p w14:paraId="1846A45B" w14:textId="2C86EBFF" w:rsidR="008A548D" w:rsidRPr="008A548D" w:rsidRDefault="008A548D" w:rsidP="008A548D">
      <w:pPr>
        <w:pStyle w:val="ListParagraph"/>
        <w:rPr>
          <w:b/>
          <w:bCs/>
        </w:rPr>
      </w:pPr>
      <w:r w:rsidRPr="008A548D">
        <w:rPr>
          <w:b/>
          <w:bCs/>
        </w:rPr>
        <w:t>17</w:t>
      </w:r>
      <w:r w:rsidRPr="008A548D">
        <w:rPr>
          <w:b/>
          <w:bCs/>
          <w:vertAlign w:val="superscript"/>
        </w:rPr>
        <w:t>th</w:t>
      </w:r>
      <w:r w:rsidRPr="008A548D">
        <w:rPr>
          <w:b/>
          <w:bCs/>
        </w:rPr>
        <w:t xml:space="preserve"> May 2023.</w:t>
      </w:r>
    </w:p>
    <w:sectPr w:rsidR="008A548D" w:rsidRPr="008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689"/>
    <w:multiLevelType w:val="hybridMultilevel"/>
    <w:tmpl w:val="7E30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8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8D"/>
    <w:rsid w:val="000066B2"/>
    <w:rsid w:val="000347D9"/>
    <w:rsid w:val="0010113C"/>
    <w:rsid w:val="00153477"/>
    <w:rsid w:val="00183D1E"/>
    <w:rsid w:val="001940C5"/>
    <w:rsid w:val="00223500"/>
    <w:rsid w:val="00236C3C"/>
    <w:rsid w:val="002840B2"/>
    <w:rsid w:val="00297152"/>
    <w:rsid w:val="002F2667"/>
    <w:rsid w:val="003A4EF5"/>
    <w:rsid w:val="003A6126"/>
    <w:rsid w:val="00422243"/>
    <w:rsid w:val="00535D08"/>
    <w:rsid w:val="005F3510"/>
    <w:rsid w:val="00612661"/>
    <w:rsid w:val="00635B8D"/>
    <w:rsid w:val="00701A3E"/>
    <w:rsid w:val="00734D3F"/>
    <w:rsid w:val="00754E45"/>
    <w:rsid w:val="00794762"/>
    <w:rsid w:val="007C03CD"/>
    <w:rsid w:val="007D39AB"/>
    <w:rsid w:val="008766AF"/>
    <w:rsid w:val="008A548D"/>
    <w:rsid w:val="00901548"/>
    <w:rsid w:val="009C1BE8"/>
    <w:rsid w:val="00A5787E"/>
    <w:rsid w:val="00A97780"/>
    <w:rsid w:val="00AC71F0"/>
    <w:rsid w:val="00B17184"/>
    <w:rsid w:val="00BD740A"/>
    <w:rsid w:val="00C07DC2"/>
    <w:rsid w:val="00C51C3C"/>
    <w:rsid w:val="00C73CF8"/>
    <w:rsid w:val="00CF7FD8"/>
    <w:rsid w:val="00D165ED"/>
    <w:rsid w:val="00D177BA"/>
    <w:rsid w:val="00E15E90"/>
    <w:rsid w:val="00E27C1D"/>
    <w:rsid w:val="00E552FD"/>
    <w:rsid w:val="00E71B9B"/>
    <w:rsid w:val="00EA2708"/>
    <w:rsid w:val="00EB262E"/>
    <w:rsid w:val="00F27F6F"/>
    <w:rsid w:val="00F6563A"/>
    <w:rsid w:val="00F910B6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9CFE"/>
  <w15:chartTrackingRefBased/>
  <w15:docId w15:val="{32A810E1-D9F0-49CA-8DB8-CA0BE665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Neale</dc:creator>
  <cp:keywords/>
  <dc:description/>
  <cp:lastModifiedBy>Richard Neale</cp:lastModifiedBy>
  <cp:revision>44</cp:revision>
  <dcterms:created xsi:type="dcterms:W3CDTF">2023-05-17T09:35:00Z</dcterms:created>
  <dcterms:modified xsi:type="dcterms:W3CDTF">2023-05-22T10:29:00Z</dcterms:modified>
</cp:coreProperties>
</file>